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C54283" w:rsidTr="00C54283">
        <w:trPr>
          <w:trHeight w:val="1141"/>
        </w:trPr>
        <w:tc>
          <w:tcPr>
            <w:tcW w:w="5174" w:type="dxa"/>
            <w:hideMark/>
          </w:tcPr>
          <w:p w:rsidR="00C54283" w:rsidRDefault="00C54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C54283" w:rsidRDefault="00C542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C54283" w:rsidRDefault="00C542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C54283" w:rsidRDefault="00C542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C54283" w:rsidRDefault="00C542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C54283" w:rsidRDefault="00C542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54283" w:rsidRDefault="00C54283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54283" w:rsidRDefault="00C54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4283" w:rsidRDefault="00C54283" w:rsidP="00E661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AC36D8" w:rsidRPr="00C54283" w:rsidRDefault="00AC36D8" w:rsidP="00E661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C54283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 xml:space="preserve">О хлебе купеческом и </w:t>
      </w:r>
      <w:proofErr w:type="spellStart"/>
      <w:r w:rsidRPr="00C54283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рыбинской</w:t>
      </w:r>
      <w:proofErr w:type="spellEnd"/>
      <w:r w:rsidRPr="00C54283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 xml:space="preserve"> рыбе</w:t>
      </w:r>
    </w:p>
    <w:p w:rsidR="00AC36D8" w:rsidRPr="00E6612A" w:rsidRDefault="00AC36D8" w:rsidP="00E661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14"/>
          <w:szCs w:val="14"/>
        </w:rPr>
      </w:pPr>
      <w:r w:rsidRPr="00E6612A">
        <w:rPr>
          <w:rFonts w:ascii="Arial" w:eastAsia="Times New Roman" w:hAnsi="Arial" w:cs="Arial"/>
          <w:color w:val="535353"/>
          <w:sz w:val="14"/>
          <w:szCs w:val="14"/>
        </w:rPr>
        <w:t>Рыбинск  → Тутаев</w:t>
      </w:r>
    </w:p>
    <w:p w:rsidR="00AC36D8" w:rsidRPr="00E6612A" w:rsidRDefault="00AC36D8" w:rsidP="00E6612A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E6612A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E6612A" w:rsidRPr="00E6612A" w:rsidRDefault="00E6612A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color w:val="4F81BD" w:themeColor="accent1"/>
          <w:sz w:val="24"/>
          <w:szCs w:val="24"/>
        </w:rPr>
        <w:t>День 1:</w:t>
      </w:r>
      <w:r w:rsidRPr="00E6612A">
        <w:rPr>
          <w:rFonts w:ascii="Arial" w:hAnsi="Arial" w:cs="Arial"/>
          <w:sz w:val="20"/>
          <w:szCs w:val="20"/>
        </w:rPr>
        <w:t xml:space="preserve"> Рыбинск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07.30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i/>
          <w:iCs/>
          <w:color w:val="363636"/>
          <w:sz w:val="20"/>
          <w:szCs w:val="20"/>
          <w:bdr w:val="none" w:sz="0" w:space="0" w:color="auto" w:frame="1"/>
        </w:rPr>
        <w:t>–</w:t>
      </w:r>
      <w:r w:rsidRPr="00E6612A">
        <w:rPr>
          <w:rStyle w:val="apple-converted-space"/>
          <w:rFonts w:ascii="Arial" w:hAnsi="Arial" w:cs="Arial"/>
          <w:i/>
          <w:i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Отправление автобуса от м. </w:t>
      </w:r>
      <w:proofErr w:type="gram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Алексеевская</w:t>
      </w:r>
      <w:proofErr w:type="gramEnd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.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В пути, вы не только узнаете об истории городов и сел по Ярославскому шоссе, но и примерите на себя роль купца или бурлака.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13.30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–</w:t>
      </w:r>
      <w:r w:rsidRPr="00E6612A">
        <w:rPr>
          <w:rStyle w:val="apple-converted-space"/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Прибытие в Рыбинск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.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Размещение в гостинице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«Гостевой Дом».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13:30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-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Обед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в кафе города</w:t>
      </w:r>
      <w:r w:rsidRPr="00E6612A">
        <w:rPr>
          <w:rStyle w:val="apple-converted-space"/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с дегустацией пива</w:t>
      </w:r>
      <w:r w:rsidRPr="00E6612A">
        <w:rPr>
          <w:rStyle w:val="apple-converted-space"/>
          <w:rFonts w:ascii="Arial" w:hAnsi="Arial" w:cs="Arial"/>
          <w:b/>
          <w:bCs/>
          <w:color w:val="363636"/>
          <w:spacing w:val="-4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Рыбинского </w:t>
      </w:r>
      <w:proofErr w:type="spell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пивзавода</w:t>
      </w:r>
      <w:proofErr w:type="spellEnd"/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 xml:space="preserve">(бывший пивоваренный завод «Богемия» Ивана Ивановича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Дурдина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>)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pacing w:val="-4"/>
          <w:sz w:val="20"/>
          <w:szCs w:val="20"/>
          <w:bdr w:val="none" w:sz="0" w:space="0" w:color="auto" w:frame="1"/>
        </w:rPr>
        <w:t>и нескольких сортов вяленой рыбы Рыбинского водохранилища.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14.30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–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Тематическая экскурсия по городу «Рыбинск в истории российского предпринимательства»: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 xml:space="preserve">история города тесно связана с великой русской рекой: родился и жил, рос и богател </w:t>
      </w:r>
      <w:proofErr w:type="gramStart"/>
      <w:r w:rsidRPr="00E6612A">
        <w:rPr>
          <w:rFonts w:ascii="Arial" w:hAnsi="Arial" w:cs="Arial"/>
          <w:color w:val="363636"/>
          <w:sz w:val="20"/>
          <w:szCs w:val="20"/>
        </w:rPr>
        <w:t>благодаря</w:t>
      </w:r>
      <w:proofErr w:type="gramEnd"/>
      <w:r w:rsidRPr="00E6612A">
        <w:rPr>
          <w:rFonts w:ascii="Arial" w:hAnsi="Arial" w:cs="Arial"/>
          <w:color w:val="363636"/>
          <w:sz w:val="20"/>
          <w:szCs w:val="20"/>
        </w:rPr>
        <w:t xml:space="preserve"> </w:t>
      </w:r>
      <w:proofErr w:type="gramStart"/>
      <w:r w:rsidRPr="00E6612A">
        <w:rPr>
          <w:rFonts w:ascii="Arial" w:hAnsi="Arial" w:cs="Arial"/>
          <w:color w:val="363636"/>
          <w:sz w:val="20"/>
          <w:szCs w:val="20"/>
        </w:rPr>
        <w:t>ей</w:t>
      </w:r>
      <w:proofErr w:type="gramEnd"/>
      <w:r w:rsidRPr="00E6612A">
        <w:rPr>
          <w:rFonts w:ascii="Arial" w:hAnsi="Arial" w:cs="Arial"/>
          <w:color w:val="363636"/>
          <w:sz w:val="20"/>
          <w:szCs w:val="20"/>
        </w:rPr>
        <w:t xml:space="preserve">; строился лицом к ней; славился по всей матушке-Волге, как богатейший купеческий город! «Столица бурлаков», «город-купец» был возможностью для предприимчивых людей проявить свой талант на деле! Памятником их трудолюбию стал исторический центр - старый город с ансамблем богатых купеческих усадеб первой половины XIX века, торговыми рядами, зданиями двух хлебных бирж,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Спасо-Преображенским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 собором, по праву называемым «красой Верхнего Поволжья». Удивительные истории их удач и разочарований, их взлетов и падений, Вы узнаете на пешеходной экскурсии по историческому центру.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16.00</w:t>
      </w:r>
      <w:r w:rsidRPr="00E6612A">
        <w:rPr>
          <w:rFonts w:ascii="Arial" w:hAnsi="Arial" w:cs="Arial"/>
          <w:color w:val="363636"/>
          <w:sz w:val="20"/>
          <w:szCs w:val="20"/>
        </w:rPr>
        <w:t>  –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Посещение историко-архитектурного и художественного музея-заповедника.</w:t>
      </w:r>
      <w:r w:rsidRPr="00E6612A">
        <w:rPr>
          <w:rFonts w:ascii="Arial" w:hAnsi="Arial" w:cs="Arial"/>
          <w:color w:val="363636"/>
          <w:sz w:val="20"/>
          <w:szCs w:val="20"/>
        </w:rPr>
        <w:t> 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color w:val="363636"/>
          <w:sz w:val="20"/>
          <w:szCs w:val="20"/>
        </w:rPr>
        <w:t xml:space="preserve">Несколько разделов музея посвящены Волге и всему, что с ней связано: бурлакам и крючникам, кабестанам и туерам, и, конечно же, знаменитым на всю Волгу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рыбинским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 купцам (исторический отдел).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Интерактивная игра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«О хлебе купеческом»: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п</w:t>
      </w:r>
      <w:r w:rsidRPr="00E6612A">
        <w:rPr>
          <w:rFonts w:ascii="Arial" w:hAnsi="Arial" w:cs="Arial"/>
          <w:color w:val="363636"/>
          <w:sz w:val="20"/>
          <w:szCs w:val="20"/>
        </w:rPr>
        <w:t xml:space="preserve">опробуйте ощутить себя в роли предприимчивых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рыбинских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 купцов XIX века, которые, закупив несколько кораблей с хлебом в Самаре, спешат  в родной город, чтобы выгодно продать его на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рыбинской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 бирже. Во время игры вы на собственном опыте поймёте, чем славен и опасен был путь по Волге от Самары до Рыбинска (опасные мели, лихая станица …). Но если удача не отвернется, Вы узнаете, каков мог быть барыш за удачно проведенный торговый сезон.</w:t>
      </w:r>
    </w:p>
    <w:p w:rsidR="00AC36D8" w:rsidRDefault="00AC36D8" w:rsidP="00E6612A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Свободное время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в центре города.</w:t>
      </w:r>
    </w:p>
    <w:p w:rsidR="00E6612A" w:rsidRDefault="00E6612A" w:rsidP="00E6612A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</w:p>
    <w:p w:rsidR="00E6612A" w:rsidRPr="00E6612A" w:rsidRDefault="00E6612A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color w:val="4F81BD" w:themeColor="accent1"/>
          <w:sz w:val="24"/>
          <w:szCs w:val="24"/>
        </w:rPr>
        <w:t>День 2:</w:t>
      </w:r>
      <w:r w:rsidRPr="00E6612A">
        <w:rPr>
          <w:rFonts w:ascii="Arial" w:hAnsi="Arial" w:cs="Arial"/>
          <w:sz w:val="20"/>
          <w:szCs w:val="20"/>
        </w:rPr>
        <w:t xml:space="preserve"> Тутаев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 08:00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–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Завтрак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(шведский стол) в гостинице. 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Освобождение номеров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(вещи  - в автобус).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09:00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–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Посещение музея-выставки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с забавным названием</w:t>
      </w:r>
      <w:proofErr w:type="gram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"</w:t>
      </w:r>
      <w:proofErr w:type="spell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Р</w:t>
      </w:r>
      <w:proofErr w:type="gramEnd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ыбинские</w:t>
      </w:r>
      <w:proofErr w:type="spellEnd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рыбы"</w:t>
      </w:r>
      <w:r w:rsidRPr="00E6612A">
        <w:rPr>
          <w:rFonts w:ascii="Arial" w:hAnsi="Arial" w:cs="Arial"/>
          <w:color w:val="363636"/>
          <w:sz w:val="20"/>
          <w:szCs w:val="20"/>
        </w:rPr>
        <w:t xml:space="preserve">, в котором символ города представлен в различных произведениях искусства. На стенах уютного камерного помещения нашли пристанище десятки самых разнообразных рыб: </w:t>
      </w:r>
      <w:proofErr w:type="gramStart"/>
      <w:r w:rsidRPr="00E6612A">
        <w:rPr>
          <w:rFonts w:ascii="Arial" w:hAnsi="Arial" w:cs="Arial"/>
          <w:color w:val="363636"/>
          <w:sz w:val="20"/>
          <w:szCs w:val="20"/>
        </w:rPr>
        <w:t>от</w:t>
      </w:r>
      <w:proofErr w:type="gramEnd"/>
      <w:r w:rsidRPr="00E6612A">
        <w:rPr>
          <w:rFonts w:ascii="Arial" w:hAnsi="Arial" w:cs="Arial"/>
          <w:color w:val="363636"/>
          <w:sz w:val="20"/>
          <w:szCs w:val="20"/>
        </w:rPr>
        <w:t xml:space="preserve"> искусно расписанных внушительных деревянных до совсем малюсеньких глиняных, которые легко уместятся даже в детской ладошке. Посетив выставку-музей, Вы понаблюдаете за работой художника, примете участие в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мастер-классе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«Нарисуй и раскрась рыбу своей мечты»</w:t>
      </w:r>
      <w:r w:rsidRPr="00E6612A">
        <w:rPr>
          <w:rFonts w:ascii="Arial" w:hAnsi="Arial" w:cs="Arial"/>
          <w:color w:val="363636"/>
          <w:sz w:val="20"/>
          <w:szCs w:val="20"/>
        </w:rPr>
        <w:t>, приобретете замечательный тематический сувенир.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Заезд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в небольшой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магазин </w:t>
      </w:r>
      <w:proofErr w:type="spell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пивзавода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, где можно приобрести свежее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рыбинское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 xml:space="preserve"> пиво и вяленую рыбу Рыбинского водохранилища.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11:00 – Отправление в Тутаев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(бывший Романов-Борисоглебск, на правый берег; Рыбинск </w:t>
      </w:r>
      <w:r w:rsidRPr="00E6612A">
        <w:rPr>
          <w:rFonts w:ascii="Arial" w:hAnsi="Arial" w:cs="Arial"/>
          <w:sz w:val="20"/>
          <w:szCs w:val="20"/>
          <w:bdr w:val="none" w:sz="0" w:space="0" w:color="auto" w:frame="1"/>
        </w:rPr>
        <w:t>→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 Тутаев: 49 км).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12.00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– Прибытие в Тутаев. Обзорная экскурсия: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color w:val="363636"/>
          <w:sz w:val="20"/>
          <w:szCs w:val="20"/>
        </w:rPr>
        <w:t>На Борисоглебской стороне древнего города возвышается величественный храм XVII века – Воскресенский собор. Возведенный в традициях ярославского храмового зодчества, он впечатляет гармонией монументальных объемов с обильным узорочьем стен и благолепием внутреннего убранства. Экскурсия по фрескам Воскресенского собора. Обзор левого берега со смотровой площадки, откуда открывается великолепный вид на храмы левобережной части города (бывший Романов).</w:t>
      </w:r>
    </w:p>
    <w:p w:rsidR="00AC36D8" w:rsidRPr="00E6612A" w:rsidRDefault="00AC36D8" w:rsidP="00E6612A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14:00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-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</w:t>
      </w:r>
      <w:r w:rsidRPr="00E6612A">
        <w:rPr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Музей "Дом купца </w:t>
      </w:r>
      <w:proofErr w:type="spell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Вагина</w:t>
      </w:r>
      <w:proofErr w:type="spellEnd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"</w:t>
      </w:r>
      <w:r w:rsidRPr="00E6612A">
        <w:rPr>
          <w:rFonts w:ascii="Arial" w:hAnsi="Arial" w:cs="Arial"/>
          <w:color w:val="363636"/>
          <w:sz w:val="20"/>
          <w:szCs w:val="20"/>
        </w:rPr>
        <w:t>. Особняк полностью сохранил планировку 19 века: на 1 этаже - купеческая лавка, знакомящая посетителей  с основным занятием купцов – торговлей, на втором этаже – жилые покои, наполненные мебелью и предметами, рассказывающими об образе жизни местного купечества, их самобытности, обычаях, моде, манерах и играх того времени.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15:30 - Обед</w:t>
      </w:r>
      <w:r w:rsidRPr="00E6612A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в ресторане города.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16:30 – Отправление в Москву.</w:t>
      </w:r>
    </w:p>
    <w:p w:rsidR="00AC36D8" w:rsidRDefault="00AC36D8" w:rsidP="00E6612A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21:30 –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u w:val="single"/>
          <w:bdr w:val="none" w:sz="0" w:space="0" w:color="auto" w:frame="1"/>
        </w:rPr>
        <w:t>Ориентировочное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время прибытия в Москву (</w:t>
      </w:r>
      <w:proofErr w:type="gramStart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м</w:t>
      </w:r>
      <w:proofErr w:type="gramEnd"/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. ВДНХ).</w:t>
      </w:r>
      <w:r w:rsidRPr="00E6612A">
        <w:rPr>
          <w:rFonts w:ascii="Arial" w:hAnsi="Arial" w:cs="Arial"/>
          <w:color w:val="363636"/>
          <w:sz w:val="20"/>
          <w:szCs w:val="20"/>
        </w:rPr>
        <w:t> </w:t>
      </w:r>
    </w:p>
    <w:p w:rsidR="00E6612A" w:rsidRPr="00E6612A" w:rsidRDefault="00E6612A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AC36D8" w:rsidRPr="00E6612A" w:rsidRDefault="00AC36D8" w:rsidP="00E6612A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6612A">
        <w:rPr>
          <w:rFonts w:ascii="Arial" w:hAnsi="Arial" w:cs="Arial"/>
          <w:sz w:val="24"/>
          <w:szCs w:val="24"/>
        </w:rPr>
        <w:t>Дополнительная информация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E6612A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Внимание!</w:t>
      </w:r>
      <w:r w:rsidRPr="00E6612A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Обязательно ознакомьтесь </w:t>
      </w:r>
      <w:r w:rsidRPr="00E6612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с правилами страхования!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Для данного тура оформляется группой страховой полис, во время путешествия полис находится у сопровождающего тур</w:t>
      </w:r>
      <w:proofErr w:type="gramStart"/>
      <w:r w:rsidRPr="00E6612A">
        <w:rPr>
          <w:rFonts w:ascii="Arial" w:hAnsi="Arial" w:cs="Arial"/>
          <w:color w:val="363636"/>
          <w:sz w:val="20"/>
          <w:szCs w:val="20"/>
        </w:rPr>
        <w:t>.</w:t>
      </w:r>
      <w:proofErr w:type="gramEnd"/>
      <w:r w:rsidRPr="00E6612A">
        <w:rPr>
          <w:rFonts w:ascii="Arial" w:hAnsi="Arial" w:cs="Arial"/>
          <w:color w:val="363636"/>
          <w:sz w:val="20"/>
          <w:szCs w:val="20"/>
        </w:rPr>
        <w:t xml:space="preserve"> </w:t>
      </w:r>
      <w:proofErr w:type="gramStart"/>
      <w:r w:rsidRPr="00E6612A">
        <w:rPr>
          <w:rFonts w:ascii="Arial" w:hAnsi="Arial" w:cs="Arial"/>
          <w:color w:val="363636"/>
          <w:sz w:val="20"/>
          <w:szCs w:val="20"/>
        </w:rPr>
        <w:t>г</w:t>
      </w:r>
      <w:proofErr w:type="gramEnd"/>
      <w:r w:rsidRPr="00E6612A">
        <w:rPr>
          <w:rFonts w:ascii="Arial" w:hAnsi="Arial" w:cs="Arial"/>
          <w:color w:val="363636"/>
          <w:sz w:val="20"/>
          <w:szCs w:val="20"/>
        </w:rPr>
        <w:t>руппы.</w:t>
      </w:r>
      <w:r w:rsidR="003A3314">
        <w:rPr>
          <w:rFonts w:ascii="Arial" w:hAnsi="Arial" w:cs="Arial"/>
          <w:color w:val="363636"/>
          <w:sz w:val="20"/>
          <w:szCs w:val="20"/>
        </w:rPr>
        <w:t xml:space="preserve"> 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Туроператор сотрудничает с СК "Центральное Страховое Общество" и оставляет за собой право замены данной СК на любую другую с аналогичным пакетом услуг для каждого конкретного тура.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E6612A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lastRenderedPageBreak/>
        <w:t>Важно! </w:t>
      </w:r>
      <w:r w:rsidRPr="00E6612A">
        <w:rPr>
          <w:rFonts w:ascii="Arial" w:hAnsi="Arial" w:cs="Arial"/>
          <w:color w:val="363636"/>
          <w:sz w:val="20"/>
          <w:szCs w:val="20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E6612A">
        <w:rPr>
          <w:rFonts w:ascii="Arial" w:hAnsi="Arial" w:cs="Arial"/>
          <w:color w:val="363636"/>
          <w:sz w:val="20"/>
          <w:szCs w:val="20"/>
        </w:rPr>
        <w:t>минивэн</w:t>
      </w:r>
      <w:proofErr w:type="spellEnd"/>
      <w:r w:rsidRPr="00E6612A">
        <w:rPr>
          <w:rFonts w:ascii="Arial" w:hAnsi="Arial" w:cs="Arial"/>
          <w:color w:val="363636"/>
          <w:sz w:val="20"/>
          <w:szCs w:val="20"/>
        </w:rPr>
        <w:t>, автомобиль и другое (в зависимости от количества пассажиров). Рассадка, предоставленная при бронировании, может носить условный характер. В случае если представленная рассадка не совпадает с тем типом автотранспортного средства, которое будет осуществлять перевозку на маршруте, то Туроператор заблаговременно информирует заказчиков в личной переписке по заказам о замене. Заказчик в свою очередь подтверждает или не подтверждает в ответном сообщении свое согласие на изменения.</w:t>
      </w: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AC36D8" w:rsidRDefault="00AC36D8" w:rsidP="00E6612A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* Обращаем Ваше внимание на то, что Туроператор оставляет за собой право изменять последовательность экскурсионной программы. </w:t>
      </w:r>
      <w:proofErr w:type="gramStart"/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Также Туроператор имеет право заменить пункты программы на равнозначные при условии заблаговременного информирования туристов.</w:t>
      </w:r>
      <w:proofErr w:type="gramEnd"/>
    </w:p>
    <w:p w:rsidR="003A3314" w:rsidRPr="00E6612A" w:rsidRDefault="003A3314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AC36D8" w:rsidRPr="003A3314" w:rsidRDefault="00AC36D8" w:rsidP="00E6612A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3A3314">
        <w:rPr>
          <w:rFonts w:ascii="Arial" w:hAnsi="Arial" w:cs="Arial"/>
          <w:bCs w:val="0"/>
          <w:sz w:val="24"/>
          <w:szCs w:val="24"/>
        </w:rPr>
        <w:t>Ближайшие даты тура</w:t>
      </w:r>
    </w:p>
    <w:tbl>
      <w:tblPr>
        <w:tblW w:w="4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2126"/>
      </w:tblGrid>
      <w:tr w:rsidR="00E6612A" w:rsidRPr="00E6612A" w:rsidTr="00E6612A">
        <w:tc>
          <w:tcPr>
            <w:tcW w:w="1944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E6612A">
              <w:rPr>
                <w:rFonts w:ascii="Arial" w:hAnsi="Arial" w:cs="Arial"/>
                <w:color w:val="28A40E"/>
                <w:sz w:val="20"/>
                <w:szCs w:val="20"/>
              </w:rPr>
              <w:t>Отправление</w:t>
            </w:r>
          </w:p>
        </w:tc>
        <w:tc>
          <w:tcPr>
            <w:tcW w:w="2126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E6612A">
              <w:rPr>
                <w:rFonts w:ascii="Arial" w:hAnsi="Arial" w:cs="Arial"/>
                <w:color w:val="28A40E"/>
                <w:sz w:val="20"/>
                <w:szCs w:val="20"/>
              </w:rPr>
              <w:t>Цена руб.</w:t>
            </w:r>
            <w:r w:rsidRPr="00E6612A">
              <w:rPr>
                <w:rFonts w:ascii="Arial" w:hAnsi="Arial" w:cs="Arial"/>
                <w:color w:val="28A40E"/>
                <w:sz w:val="20"/>
                <w:szCs w:val="20"/>
              </w:rPr>
              <w:br/>
            </w:r>
            <w:r w:rsidRPr="00E6612A">
              <w:rPr>
                <w:rFonts w:ascii="Arial" w:hAnsi="Arial" w:cs="Arial"/>
                <w:color w:val="535353"/>
                <w:sz w:val="20"/>
                <w:szCs w:val="20"/>
                <w:bdr w:val="none" w:sz="0" w:space="0" w:color="auto" w:frame="1"/>
              </w:rPr>
              <w:t>(полная / льготная)</w:t>
            </w:r>
          </w:p>
        </w:tc>
      </w:tr>
      <w:tr w:rsidR="00E6612A" w:rsidRPr="00E6612A" w:rsidTr="00E6612A">
        <w:tc>
          <w:tcPr>
            <w:tcW w:w="1944" w:type="dxa"/>
            <w:tcBorders>
              <w:top w:val="single" w:sz="4" w:space="0" w:color="C7C7C7"/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12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25.03-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6612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26.03.2017</w:t>
            </w:r>
          </w:p>
        </w:tc>
        <w:tc>
          <w:tcPr>
            <w:tcW w:w="2126" w:type="dxa"/>
            <w:tcBorders>
              <w:top w:val="single" w:sz="4" w:space="0" w:color="C7C7C7"/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612A">
              <w:rPr>
                <w:rStyle w:val="td-cost"/>
                <w:rFonts w:ascii="Arial" w:hAnsi="Arial" w:cs="Arial"/>
                <w:sz w:val="20"/>
                <w:szCs w:val="20"/>
                <w:bdr w:val="none" w:sz="0" w:space="0" w:color="auto" w:frame="1"/>
              </w:rPr>
              <w:t>7800 / 7800</w:t>
            </w:r>
          </w:p>
        </w:tc>
      </w:tr>
      <w:tr w:rsidR="00E6612A" w:rsidRPr="00E6612A" w:rsidTr="00E6612A">
        <w:tc>
          <w:tcPr>
            <w:tcW w:w="1944" w:type="dxa"/>
            <w:tcBorders>
              <w:top w:val="single" w:sz="4" w:space="0" w:color="C7C7C7"/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12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15.04-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6612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16.04.2017</w:t>
            </w:r>
          </w:p>
        </w:tc>
        <w:tc>
          <w:tcPr>
            <w:tcW w:w="2126" w:type="dxa"/>
            <w:tcBorders>
              <w:top w:val="single" w:sz="4" w:space="0" w:color="C7C7C7"/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6612A" w:rsidRPr="00E6612A" w:rsidRDefault="00E6612A" w:rsidP="00E6612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612A">
              <w:rPr>
                <w:rStyle w:val="td-cost"/>
                <w:rFonts w:ascii="Arial" w:hAnsi="Arial" w:cs="Arial"/>
                <w:sz w:val="20"/>
                <w:szCs w:val="20"/>
                <w:bdr w:val="none" w:sz="0" w:space="0" w:color="auto" w:frame="1"/>
              </w:rPr>
              <w:t>7800 / 7800</w:t>
            </w:r>
          </w:p>
        </w:tc>
      </w:tr>
    </w:tbl>
    <w:p w:rsidR="00AC36D8" w:rsidRDefault="00AC36D8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E6612A">
        <w:rPr>
          <w:rFonts w:ascii="Arial" w:hAnsi="Arial" w:cs="Arial"/>
          <w:color w:val="535353"/>
          <w:sz w:val="20"/>
          <w:szCs w:val="20"/>
        </w:rPr>
        <w:t>Право на предоставление льготы имеют школьники/студенты/пенсионеры</w:t>
      </w:r>
    </w:p>
    <w:p w:rsidR="00E6612A" w:rsidRPr="00E6612A" w:rsidRDefault="00E6612A" w:rsidP="00E6612A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AC36D8" w:rsidRPr="00E6612A" w:rsidRDefault="00AC36D8" w:rsidP="00E6612A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6612A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E6612A">
        <w:rPr>
          <w:rFonts w:ascii="Arial" w:hAnsi="Arial" w:cs="Arial"/>
          <w:sz w:val="24"/>
          <w:szCs w:val="24"/>
        </w:rPr>
        <w:t>включены</w:t>
      </w:r>
      <w:proofErr w:type="gramEnd"/>
      <w:r w:rsidRPr="00E6612A">
        <w:rPr>
          <w:rFonts w:ascii="Arial" w:hAnsi="Arial" w:cs="Arial"/>
          <w:sz w:val="24"/>
          <w:szCs w:val="24"/>
        </w:rPr>
        <w:t>*: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Размещение в номерах с удобствами (1-2-3 местные номера);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Питание по программе (1 завтрак, 2 обеда);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Экскурсии по программе;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Проезд на автобусе;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Услуги сопровождающего на маршруте;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Страхование от несчастного случая;</w:t>
      </w:r>
    </w:p>
    <w:p w:rsidR="00AC36D8" w:rsidRPr="00E6612A" w:rsidRDefault="00AC36D8" w:rsidP="00E661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Проезд на автобусе;</w:t>
      </w:r>
    </w:p>
    <w:p w:rsidR="00AC36D8" w:rsidRDefault="00AC36D8" w:rsidP="00E661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E6612A" w:rsidRPr="00E6612A" w:rsidRDefault="00E6612A" w:rsidP="00E661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C36D8" w:rsidRPr="00E6612A" w:rsidRDefault="00AC36D8" w:rsidP="00E6612A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E6612A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6237" w:type="dxa"/>
        <w:tblCellMar>
          <w:left w:w="0" w:type="dxa"/>
          <w:right w:w="0" w:type="dxa"/>
        </w:tblCellMar>
        <w:tblLook w:val="04A0"/>
      </w:tblPr>
      <w:tblGrid>
        <w:gridCol w:w="5103"/>
        <w:gridCol w:w="1134"/>
      </w:tblGrid>
      <w:tr w:rsidR="00AC36D8" w:rsidRPr="00E6612A" w:rsidTr="00E6612A">
        <w:tc>
          <w:tcPr>
            <w:tcW w:w="5103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AC36D8" w:rsidRPr="00E6612A" w:rsidRDefault="00AC36D8" w:rsidP="00E66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12A">
              <w:rPr>
                <w:rFonts w:ascii="Arial" w:hAnsi="Arial" w:cs="Arial"/>
                <w:sz w:val="20"/>
                <w:szCs w:val="20"/>
              </w:rPr>
              <w:t>1-местное размещение (по желанию под запрос в ЛК)</w:t>
            </w:r>
          </w:p>
        </w:tc>
        <w:tc>
          <w:tcPr>
            <w:tcW w:w="1134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AC36D8" w:rsidRPr="00E6612A" w:rsidRDefault="00AC36D8" w:rsidP="00E6612A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E6612A">
              <w:rPr>
                <w:rFonts w:ascii="Arial" w:hAnsi="Arial" w:cs="Arial"/>
                <w:color w:val="23A305"/>
                <w:sz w:val="20"/>
                <w:szCs w:val="20"/>
              </w:rPr>
              <w:t>1500 руб.</w:t>
            </w:r>
          </w:p>
        </w:tc>
      </w:tr>
    </w:tbl>
    <w:p w:rsidR="00E6612A" w:rsidRDefault="00E6612A" w:rsidP="00E6612A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AC36D8" w:rsidRPr="00E6612A" w:rsidRDefault="00AC36D8" w:rsidP="00E6612A">
      <w:pPr>
        <w:pStyle w:val="3"/>
        <w:spacing w:before="0" w:line="240" w:lineRule="auto"/>
        <w:textAlignment w:val="baseline"/>
        <w:rPr>
          <w:rFonts w:ascii="Arial" w:hAnsi="Arial" w:cs="Arial"/>
          <w:sz w:val="25"/>
          <w:szCs w:val="25"/>
        </w:rPr>
      </w:pPr>
      <w:r w:rsidRPr="00E6612A">
        <w:rPr>
          <w:rFonts w:ascii="Arial" w:hAnsi="Arial" w:cs="Arial"/>
          <w:sz w:val="25"/>
          <w:szCs w:val="25"/>
        </w:rPr>
        <w:t>Информация по размещению:</w:t>
      </w:r>
    </w:p>
    <w:p w:rsidR="00E6612A" w:rsidRDefault="00E6612A" w:rsidP="00E661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6D8" w:rsidRPr="00E6612A" w:rsidRDefault="00AC36D8" w:rsidP="00E661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12A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О хлебе купеческом и рыбинской ры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хлебе купеческом и рыбинской рыб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2A" w:rsidRDefault="00E6612A" w:rsidP="00E661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</w:pPr>
    </w:p>
    <w:p w:rsidR="00AC36D8" w:rsidRPr="00E6612A" w:rsidRDefault="00AC36D8" w:rsidP="00E661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«Гостевой дом»</w:t>
      </w:r>
      <w:r w:rsidRPr="00E6612A">
        <w:rPr>
          <w:rStyle w:val="apple-converted-space"/>
          <w:rFonts w:ascii="Arial" w:eastAsiaTheme="majorEastAsia" w:hAnsi="Arial" w:cs="Arial"/>
          <w:color w:val="363636"/>
          <w:sz w:val="20"/>
          <w:szCs w:val="20"/>
        </w:rPr>
        <w:t> </w:t>
      </w:r>
      <w:r w:rsidRPr="00E6612A">
        <w:rPr>
          <w:rFonts w:ascii="Arial" w:hAnsi="Arial" w:cs="Arial"/>
          <w:color w:val="363636"/>
          <w:sz w:val="20"/>
          <w:szCs w:val="20"/>
        </w:rPr>
        <w:t>— современный, уютный отель. </w:t>
      </w:r>
      <w:proofErr w:type="gramStart"/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К услугам гостей - комфортабельные номера, ресторан, конференц-зал, банкетный зал, автостоянка (с возможностью размещения автобусов), сауна с бассейном, бильярд, центр красоты (солярий, парикмахерская), прачечная.</w:t>
      </w:r>
      <w:proofErr w:type="gramEnd"/>
    </w:p>
    <w:p w:rsidR="00AC36D8" w:rsidRPr="00E6612A" w:rsidRDefault="00AC36D8" w:rsidP="00E661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color w:val="363636"/>
          <w:sz w:val="20"/>
          <w:szCs w:val="20"/>
        </w:rPr>
        <w:t>«Гостевой дом» расположен в центре города, на границе новых микрорайонов и исторической застройки, таким образом, с одной стороны гостиница находится в нескольких минутах от исторической части города, в непосредственной близости от культурных и туристических достопримечательностей, с другой — в пяти минутах от железнодорожного вокзала.</w:t>
      </w:r>
    </w:p>
    <w:p w:rsidR="00E6612A" w:rsidRDefault="00E6612A" w:rsidP="00E6612A">
      <w:pPr>
        <w:spacing w:after="0" w:line="240" w:lineRule="auto"/>
        <w:textAlignment w:val="baseline"/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</w:pPr>
    </w:p>
    <w:p w:rsidR="00AC36D8" w:rsidRPr="00E6612A" w:rsidRDefault="00AC36D8" w:rsidP="00E6612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6612A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E6612A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E6612A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Женское и мужское подселение для одиночных туристов на гарантии без доплат.</w:t>
      </w:r>
    </w:p>
    <w:p w:rsidR="004E0FF2" w:rsidRPr="00E6612A" w:rsidRDefault="004E0FF2" w:rsidP="00E6612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E0FF2" w:rsidRPr="00E6612A" w:rsidSect="00E6612A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3907"/>
    <w:multiLevelType w:val="multilevel"/>
    <w:tmpl w:val="34E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C36D8"/>
    <w:rsid w:val="00085407"/>
    <w:rsid w:val="00342042"/>
    <w:rsid w:val="003A3095"/>
    <w:rsid w:val="003A3314"/>
    <w:rsid w:val="004E0FF2"/>
    <w:rsid w:val="00AC36D8"/>
    <w:rsid w:val="00C54283"/>
    <w:rsid w:val="00E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42"/>
  </w:style>
  <w:style w:type="paragraph" w:styleId="1">
    <w:name w:val="heading 1"/>
    <w:basedOn w:val="a"/>
    <w:link w:val="10"/>
    <w:uiPriority w:val="9"/>
    <w:qFormat/>
    <w:rsid w:val="00AC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3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dashed-outlined">
    <w:name w:val="e-dashed-outlined"/>
    <w:basedOn w:val="a0"/>
    <w:rsid w:val="00AC36D8"/>
  </w:style>
  <w:style w:type="character" w:styleId="a4">
    <w:name w:val="Hyperlink"/>
    <w:basedOn w:val="a0"/>
    <w:uiPriority w:val="99"/>
    <w:semiHidden/>
    <w:unhideWhenUsed/>
    <w:rsid w:val="00AC3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6D8"/>
  </w:style>
  <w:style w:type="paragraph" w:styleId="a5">
    <w:name w:val="No Spacing"/>
    <w:basedOn w:val="a"/>
    <w:uiPriority w:val="1"/>
    <w:qFormat/>
    <w:rsid w:val="00AC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3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cost">
    <w:name w:val="td-cost"/>
    <w:basedOn w:val="a0"/>
    <w:rsid w:val="00AC36D8"/>
  </w:style>
  <w:style w:type="paragraph" w:styleId="a6">
    <w:name w:val="Balloon Text"/>
    <w:basedOn w:val="a"/>
    <w:link w:val="a7"/>
    <w:uiPriority w:val="99"/>
    <w:semiHidden/>
    <w:unhideWhenUsed/>
    <w:rsid w:val="00AC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D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4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059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0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191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21390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954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090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83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886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64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126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1010</Words>
  <Characters>5757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2016-12-06T06:53:00Z</dcterms:created>
  <dcterms:modified xsi:type="dcterms:W3CDTF">2016-12-14T10:30:00Z</dcterms:modified>
</cp:coreProperties>
</file>