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2488"/>
      </w:tblGrid>
      <w:tr w:rsidR="008A4E1D" w:rsidTr="008A4E1D">
        <w:trPr>
          <w:trHeight w:val="1141"/>
        </w:trPr>
        <w:tc>
          <w:tcPr>
            <w:tcW w:w="5174" w:type="dxa"/>
            <w:hideMark/>
          </w:tcPr>
          <w:p w:rsidR="008A4E1D" w:rsidRDefault="008A4E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168015" cy="772160"/>
                  <wp:effectExtent l="19050" t="0" r="0" b="0"/>
                  <wp:wrapTight wrapText="bothSides">
                    <wp:wrapPolygon edited="0">
                      <wp:start x="-130" y="0"/>
                      <wp:lineTo x="-130" y="21316"/>
                      <wp:lineTo x="21561" y="21316"/>
                      <wp:lineTo x="21561" y="0"/>
                      <wp:lineTo x="-130" y="0"/>
                    </wp:wrapPolygon>
                  </wp:wrapTight>
                  <wp:docPr id="2" name="Рисунок 2" descr="лог с над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 с над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</w:tcPr>
          <w:p w:rsidR="008A4E1D" w:rsidRDefault="008A4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 650066, г. Кемерово,</w:t>
            </w:r>
          </w:p>
          <w:p w:rsidR="008A4E1D" w:rsidRDefault="008A4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пр. Октябрьский, 4 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207,</w:t>
            </w:r>
          </w:p>
          <w:p w:rsidR="008A4E1D" w:rsidRDefault="008A4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телефон: 8-909-515-67-67,</w:t>
            </w:r>
          </w:p>
          <w:p w:rsidR="008A4E1D" w:rsidRDefault="008A4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тел./факс: (38-42) 755-755,</w:t>
            </w:r>
          </w:p>
          <w:p w:rsidR="008A4E1D" w:rsidRDefault="008A4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A4E1D" w:rsidRDefault="008A4E1D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3535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сайт: </w:t>
            </w:r>
            <w:hyperlink r:id="rId7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A4E1D" w:rsidRDefault="008A4E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4E1D" w:rsidRDefault="008A4E1D" w:rsidP="0035173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35353"/>
          <w:kern w:val="36"/>
          <w:sz w:val="37"/>
          <w:szCs w:val="37"/>
        </w:rPr>
      </w:pPr>
    </w:p>
    <w:p w:rsidR="00645575" w:rsidRPr="008A4E1D" w:rsidRDefault="00645575" w:rsidP="0035173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</w:pPr>
      <w:proofErr w:type="spellStart"/>
      <w:r w:rsidRPr="008A4E1D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>Квест</w:t>
      </w:r>
      <w:proofErr w:type="spellEnd"/>
      <w:r w:rsidRPr="008A4E1D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 xml:space="preserve"> «Ярославские тайны»</w:t>
      </w:r>
    </w:p>
    <w:p w:rsidR="00645575" w:rsidRPr="0035173B" w:rsidRDefault="00645575" w:rsidP="00351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14"/>
          <w:szCs w:val="14"/>
        </w:rPr>
      </w:pPr>
      <w:r w:rsidRPr="0035173B">
        <w:rPr>
          <w:rFonts w:ascii="Arial" w:eastAsia="Times New Roman" w:hAnsi="Arial" w:cs="Arial"/>
          <w:color w:val="535353"/>
          <w:sz w:val="14"/>
          <w:szCs w:val="14"/>
        </w:rPr>
        <w:t>Знаменская башня  → Ярославская Стрелка</w:t>
      </w:r>
    </w:p>
    <w:p w:rsidR="00645575" w:rsidRPr="0035173B" w:rsidRDefault="00645575" w:rsidP="0035173B">
      <w:pPr>
        <w:pStyle w:val="2"/>
        <w:shd w:val="clear" w:color="auto" w:fill="FFFFFF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35173B">
        <w:rPr>
          <w:rFonts w:ascii="Arial" w:hAnsi="Arial" w:cs="Arial"/>
          <w:bCs w:val="0"/>
          <w:sz w:val="24"/>
          <w:szCs w:val="24"/>
        </w:rPr>
        <w:t>Программа тура</w:t>
      </w:r>
    </w:p>
    <w:p w:rsidR="0035173B" w:rsidRDefault="0035173B" w:rsidP="003517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535353"/>
          <w:sz w:val="18"/>
          <w:szCs w:val="18"/>
        </w:rPr>
      </w:pPr>
    </w:p>
    <w:p w:rsidR="00645575" w:rsidRPr="0035173B" w:rsidRDefault="00645575" w:rsidP="003517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535353"/>
          <w:sz w:val="18"/>
          <w:szCs w:val="18"/>
        </w:rPr>
      </w:pPr>
      <w:r w:rsidRPr="0035173B">
        <w:rPr>
          <w:rFonts w:ascii="Arial" w:hAnsi="Arial" w:cs="Arial"/>
          <w:b/>
          <w:color w:val="535353"/>
          <w:sz w:val="18"/>
          <w:szCs w:val="18"/>
        </w:rPr>
        <w:t>Правила</w:t>
      </w:r>
    </w:p>
    <w:p w:rsidR="00645575" w:rsidRPr="0035173B" w:rsidRDefault="00645575" w:rsidP="0035173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color w:val="535353"/>
          <w:sz w:val="18"/>
          <w:szCs w:val="18"/>
        </w:rPr>
        <w:t>Перед началом каждого этапа экскурсовод дает задание.</w:t>
      </w:r>
    </w:p>
    <w:p w:rsidR="00645575" w:rsidRPr="0035173B" w:rsidRDefault="00645575" w:rsidP="0035173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color w:val="535353"/>
          <w:sz w:val="18"/>
          <w:szCs w:val="18"/>
        </w:rPr>
        <w:t>Найдя объект, необходимо разгадать его загадку с помощью наводящих вопросов экскурсовода. Только после этого выдается следующее задание.</w:t>
      </w:r>
    </w:p>
    <w:p w:rsidR="00645575" w:rsidRDefault="00645575" w:rsidP="0035173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color w:val="535353"/>
          <w:sz w:val="18"/>
          <w:szCs w:val="18"/>
        </w:rPr>
        <w:t>У каждого объекта делается тематическая фотография. Фотографии оцениваются в отдельном конкурсе.</w:t>
      </w:r>
    </w:p>
    <w:p w:rsidR="0035173B" w:rsidRDefault="0035173B" w:rsidP="0035173B">
      <w:pPr>
        <w:spacing w:after="0" w:line="240" w:lineRule="auto"/>
        <w:textAlignment w:val="baseline"/>
        <w:rPr>
          <w:rFonts w:ascii="Arial" w:hAnsi="Arial" w:cs="Arial"/>
          <w:color w:val="535353"/>
          <w:sz w:val="18"/>
          <w:szCs w:val="18"/>
        </w:rPr>
      </w:pPr>
    </w:p>
    <w:p w:rsidR="0035173B" w:rsidRPr="0035173B" w:rsidRDefault="0035173B" w:rsidP="0035173B">
      <w:pPr>
        <w:spacing w:after="0" w:line="240" w:lineRule="auto"/>
        <w:textAlignment w:val="baseline"/>
        <w:rPr>
          <w:rFonts w:ascii="Arial" w:hAnsi="Arial" w:cs="Arial"/>
          <w:b/>
          <w:color w:val="535353"/>
          <w:sz w:val="18"/>
          <w:szCs w:val="18"/>
        </w:rPr>
      </w:pPr>
      <w:r w:rsidRPr="0035173B">
        <w:rPr>
          <w:rFonts w:ascii="Arial" w:hAnsi="Arial" w:cs="Arial"/>
          <w:b/>
          <w:color w:val="535353"/>
          <w:sz w:val="18"/>
          <w:szCs w:val="18"/>
        </w:rPr>
        <w:t>Описание тура</w:t>
      </w:r>
    </w:p>
    <w:p w:rsidR="00645575" w:rsidRDefault="00645575" w:rsidP="0035173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color w:val="535353"/>
          <w:sz w:val="18"/>
          <w:szCs w:val="18"/>
        </w:rPr>
        <w:t>Начало – Знаменская башня, завершение – Ярославская Стрелка.</w:t>
      </w:r>
    </w:p>
    <w:p w:rsidR="0035173B" w:rsidRPr="0035173B" w:rsidRDefault="0035173B" w:rsidP="0035173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18"/>
          <w:szCs w:val="18"/>
        </w:rPr>
      </w:pPr>
    </w:p>
    <w:p w:rsidR="00645575" w:rsidRPr="0035173B" w:rsidRDefault="00645575" w:rsidP="0035173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4F81BD" w:themeColor="accent1"/>
          <w:sz w:val="18"/>
          <w:szCs w:val="18"/>
        </w:rPr>
      </w:pPr>
      <w:r w:rsidRPr="0035173B">
        <w:rPr>
          <w:rFonts w:ascii="Arial" w:hAnsi="Arial" w:cs="Arial"/>
          <w:b/>
          <w:color w:val="4F81BD" w:themeColor="accent1"/>
          <w:sz w:val="18"/>
          <w:szCs w:val="18"/>
        </w:rPr>
        <w:t>Узловые пункты игры:</w:t>
      </w:r>
    </w:p>
    <w:p w:rsidR="00645575" w:rsidRPr="0035173B" w:rsidRDefault="00645575" w:rsidP="0035173B">
      <w:pPr>
        <w:numPr>
          <w:ilvl w:val="0"/>
          <w:numId w:val="2"/>
        </w:num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Знаменская башня.</w:t>
      </w:r>
      <w:r w:rsidRPr="0035173B">
        <w:rPr>
          <w:rStyle w:val="apple-converted-space"/>
          <w:rFonts w:ascii="Arial" w:hAnsi="Arial" w:cs="Arial"/>
          <w:color w:val="535353"/>
          <w:sz w:val="18"/>
          <w:szCs w:val="18"/>
        </w:rPr>
        <w:t> </w:t>
      </w:r>
      <w:r w:rsidRPr="0035173B">
        <w:rPr>
          <w:rFonts w:ascii="Arial" w:hAnsi="Arial" w:cs="Arial"/>
          <w:color w:val="535353"/>
          <w:sz w:val="18"/>
          <w:szCs w:val="18"/>
        </w:rPr>
        <w:t>Задание – найти остатки средневековых ворот Ярославля.</w:t>
      </w:r>
    </w:p>
    <w:p w:rsidR="00645575" w:rsidRPr="0035173B" w:rsidRDefault="00645575" w:rsidP="0035173B">
      <w:pPr>
        <w:numPr>
          <w:ilvl w:val="0"/>
          <w:numId w:val="2"/>
        </w:num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  <w:proofErr w:type="spellStart"/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Волковский</w:t>
      </w:r>
      <w:proofErr w:type="spellEnd"/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 xml:space="preserve"> театр.</w:t>
      </w:r>
      <w:r w:rsidRPr="0035173B">
        <w:rPr>
          <w:rStyle w:val="apple-converted-space"/>
          <w:rFonts w:ascii="Arial" w:hAnsi="Arial" w:cs="Arial"/>
          <w:color w:val="535353"/>
          <w:sz w:val="18"/>
          <w:szCs w:val="18"/>
        </w:rPr>
        <w:t> </w:t>
      </w:r>
      <w:r w:rsidRPr="0035173B">
        <w:rPr>
          <w:rFonts w:ascii="Arial" w:hAnsi="Arial" w:cs="Arial"/>
          <w:color w:val="535353"/>
          <w:sz w:val="18"/>
          <w:szCs w:val="18"/>
        </w:rPr>
        <w:t>Загадка по фигурам и горельефам.</w:t>
      </w:r>
    </w:p>
    <w:p w:rsidR="00645575" w:rsidRPr="0035173B" w:rsidRDefault="00645575" w:rsidP="0035173B">
      <w:pPr>
        <w:numPr>
          <w:ilvl w:val="0"/>
          <w:numId w:val="2"/>
        </w:num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 xml:space="preserve">Памятник Леониду </w:t>
      </w:r>
      <w:proofErr w:type="spellStart"/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Трефолеву</w:t>
      </w:r>
      <w:proofErr w:type="spellEnd"/>
      <w:r w:rsidRPr="0035173B">
        <w:rPr>
          <w:rFonts w:ascii="Arial" w:hAnsi="Arial" w:cs="Arial"/>
          <w:color w:val="535353"/>
          <w:sz w:val="18"/>
          <w:szCs w:val="18"/>
        </w:rPr>
        <w:t>. Какое стихотворение изображено на памятнике.</w:t>
      </w:r>
    </w:p>
    <w:p w:rsidR="00645575" w:rsidRPr="0035173B" w:rsidRDefault="00645575" w:rsidP="0035173B">
      <w:pPr>
        <w:numPr>
          <w:ilvl w:val="0"/>
          <w:numId w:val="2"/>
        </w:num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 xml:space="preserve">Усадьба </w:t>
      </w:r>
      <w:proofErr w:type="spellStart"/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Гурьевых</w:t>
      </w:r>
      <w:proofErr w:type="spellEnd"/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 xml:space="preserve"> и храм Рождества Христова</w:t>
      </w:r>
      <w:r w:rsidRPr="0035173B">
        <w:rPr>
          <w:rFonts w:ascii="Arial" w:hAnsi="Arial" w:cs="Arial"/>
          <w:color w:val="535353"/>
          <w:sz w:val="18"/>
          <w:szCs w:val="18"/>
        </w:rPr>
        <w:t>. Загадка по изразцам.</w:t>
      </w:r>
    </w:p>
    <w:p w:rsidR="00645575" w:rsidRPr="0035173B" w:rsidRDefault="00645575" w:rsidP="0035173B">
      <w:pPr>
        <w:numPr>
          <w:ilvl w:val="0"/>
          <w:numId w:val="2"/>
        </w:num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Храм Ильи Пророка</w:t>
      </w:r>
      <w:r w:rsidRPr="0035173B">
        <w:rPr>
          <w:rFonts w:ascii="Arial" w:hAnsi="Arial" w:cs="Arial"/>
          <w:color w:val="535353"/>
          <w:sz w:val="18"/>
          <w:szCs w:val="18"/>
        </w:rPr>
        <w:t>. Загадка по наружным фрескам.</w:t>
      </w:r>
    </w:p>
    <w:p w:rsidR="00645575" w:rsidRPr="0035173B" w:rsidRDefault="00645575" w:rsidP="0035173B">
      <w:pPr>
        <w:numPr>
          <w:ilvl w:val="0"/>
          <w:numId w:val="2"/>
        </w:num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 xml:space="preserve">Усадьба </w:t>
      </w:r>
      <w:proofErr w:type="spellStart"/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Матвиевских</w:t>
      </w:r>
      <w:proofErr w:type="spellEnd"/>
      <w:r w:rsidRPr="0035173B">
        <w:rPr>
          <w:rFonts w:ascii="Arial" w:hAnsi="Arial" w:cs="Arial"/>
          <w:color w:val="535353"/>
          <w:sz w:val="18"/>
          <w:szCs w:val="18"/>
        </w:rPr>
        <w:t>. Загадка по истории жильцов.</w:t>
      </w:r>
    </w:p>
    <w:p w:rsidR="00645575" w:rsidRPr="0035173B" w:rsidRDefault="00645575" w:rsidP="0035173B">
      <w:pPr>
        <w:numPr>
          <w:ilvl w:val="0"/>
          <w:numId w:val="2"/>
        </w:num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 xml:space="preserve">Двор </w:t>
      </w:r>
      <w:proofErr w:type="spellStart"/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Кирилло-Афанасьевского</w:t>
      </w:r>
      <w:proofErr w:type="spellEnd"/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 xml:space="preserve"> монастыря.</w:t>
      </w:r>
      <w:r w:rsidRPr="0035173B">
        <w:rPr>
          <w:rStyle w:val="apple-converted-space"/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 </w:t>
      </w:r>
      <w:r w:rsidRPr="0035173B">
        <w:rPr>
          <w:rFonts w:ascii="Arial" w:hAnsi="Arial" w:cs="Arial"/>
          <w:color w:val="535353"/>
          <w:sz w:val="18"/>
          <w:szCs w:val="18"/>
        </w:rPr>
        <w:t>Загадка по истории монастыря.</w:t>
      </w:r>
    </w:p>
    <w:p w:rsidR="00645575" w:rsidRPr="0035173B" w:rsidRDefault="00645575" w:rsidP="0035173B">
      <w:pPr>
        <w:numPr>
          <w:ilvl w:val="0"/>
          <w:numId w:val="2"/>
        </w:num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Демидовский столп</w:t>
      </w:r>
      <w:r w:rsidRPr="0035173B">
        <w:rPr>
          <w:rFonts w:ascii="Arial" w:hAnsi="Arial" w:cs="Arial"/>
          <w:color w:val="535353"/>
          <w:sz w:val="18"/>
          <w:szCs w:val="18"/>
        </w:rPr>
        <w:t>. Задание: растолковать герб Демидовых.</w:t>
      </w:r>
    </w:p>
    <w:p w:rsidR="00645575" w:rsidRPr="0035173B" w:rsidRDefault="00645575" w:rsidP="0035173B">
      <w:pPr>
        <w:numPr>
          <w:ilvl w:val="0"/>
          <w:numId w:val="2"/>
        </w:num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«Дом Болконского» и Арсенальная башня</w:t>
      </w:r>
      <w:r w:rsidRPr="0035173B">
        <w:rPr>
          <w:rStyle w:val="apple-converted-space"/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 </w:t>
      </w:r>
      <w:r w:rsidRPr="0035173B">
        <w:rPr>
          <w:rFonts w:ascii="Arial" w:hAnsi="Arial" w:cs="Arial"/>
          <w:color w:val="535353"/>
          <w:sz w:val="18"/>
          <w:szCs w:val="18"/>
        </w:rPr>
        <w:t>- конкурс-игра «загадки старинного особняка».</w:t>
      </w:r>
    </w:p>
    <w:p w:rsidR="00645575" w:rsidRDefault="00645575" w:rsidP="0035173B">
      <w:pPr>
        <w:numPr>
          <w:ilvl w:val="0"/>
          <w:numId w:val="2"/>
        </w:num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  <w:r w:rsidRPr="0035173B">
        <w:rPr>
          <w:rFonts w:ascii="Arial" w:hAnsi="Arial" w:cs="Arial"/>
          <w:b/>
          <w:bCs/>
          <w:color w:val="535353"/>
          <w:sz w:val="18"/>
          <w:szCs w:val="18"/>
          <w:bdr w:val="none" w:sz="0" w:space="0" w:color="auto" w:frame="1"/>
        </w:rPr>
        <w:t>Беседка с гербами.</w:t>
      </w:r>
      <w:r w:rsidRPr="0035173B">
        <w:rPr>
          <w:rStyle w:val="apple-converted-space"/>
          <w:rFonts w:ascii="Arial" w:hAnsi="Arial" w:cs="Arial"/>
          <w:color w:val="535353"/>
          <w:sz w:val="18"/>
          <w:szCs w:val="18"/>
        </w:rPr>
        <w:t> </w:t>
      </w:r>
      <w:r w:rsidRPr="0035173B">
        <w:rPr>
          <w:rFonts w:ascii="Arial" w:hAnsi="Arial" w:cs="Arial"/>
          <w:color w:val="535353"/>
          <w:sz w:val="18"/>
          <w:szCs w:val="18"/>
        </w:rPr>
        <w:t>Отгадать загадки по гербам Ярославской области.</w:t>
      </w:r>
    </w:p>
    <w:p w:rsidR="0035173B" w:rsidRPr="0035173B" w:rsidRDefault="0035173B" w:rsidP="0035173B">
      <w:pPr>
        <w:spacing w:after="0" w:line="240" w:lineRule="auto"/>
        <w:ind w:left="336"/>
        <w:textAlignment w:val="baseline"/>
        <w:rPr>
          <w:rFonts w:ascii="Arial" w:hAnsi="Arial" w:cs="Arial"/>
          <w:color w:val="535353"/>
          <w:sz w:val="18"/>
          <w:szCs w:val="18"/>
        </w:rPr>
      </w:pPr>
    </w:p>
    <w:p w:rsidR="00645575" w:rsidRPr="0035173B" w:rsidRDefault="00645575" w:rsidP="0035173B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35173B">
        <w:rPr>
          <w:rFonts w:ascii="Arial" w:hAnsi="Arial" w:cs="Arial"/>
          <w:bCs w:val="0"/>
          <w:sz w:val="24"/>
          <w:szCs w:val="24"/>
        </w:rPr>
        <w:t>Стоимость тура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4"/>
        <w:gridCol w:w="994"/>
        <w:gridCol w:w="994"/>
        <w:gridCol w:w="994"/>
      </w:tblGrid>
      <w:tr w:rsidR="00645575" w:rsidRPr="0035173B" w:rsidTr="00645575">
        <w:tc>
          <w:tcPr>
            <w:tcW w:w="0" w:type="auto"/>
            <w:gridSpan w:val="4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45575" w:rsidRPr="0035173B" w:rsidRDefault="00645575" w:rsidP="003517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35173B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 xml:space="preserve">Стоимость </w:t>
            </w:r>
            <w:proofErr w:type="spellStart"/>
            <w:r w:rsidRPr="0035173B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квеста</w:t>
            </w:r>
            <w:proofErr w:type="spellEnd"/>
            <w:r w:rsidRPr="0035173B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 xml:space="preserve"> (школьники/взрослые)</w:t>
            </w:r>
            <w:r w:rsidRPr="0035173B">
              <w:rPr>
                <w:rStyle w:val="apple-converted-space"/>
                <w:rFonts w:ascii="Arial" w:hAnsi="Arial" w:cs="Arial"/>
                <w:b/>
                <w:bCs/>
                <w:color w:val="28A40E"/>
                <w:sz w:val="18"/>
                <w:szCs w:val="18"/>
              </w:rPr>
              <w:t> </w:t>
            </w:r>
            <w:r w:rsidRPr="0035173B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br/>
              <w:t>в руб. с чел.</w:t>
            </w:r>
          </w:p>
        </w:tc>
      </w:tr>
      <w:tr w:rsidR="00645575" w:rsidRPr="0035173B" w:rsidTr="00645575"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45575" w:rsidRPr="0035173B" w:rsidRDefault="00645575" w:rsidP="0035173B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35173B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10+1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45575" w:rsidRPr="0035173B" w:rsidRDefault="00645575" w:rsidP="0035173B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35173B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20+2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45575" w:rsidRPr="0035173B" w:rsidRDefault="00645575" w:rsidP="0035173B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35173B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30+3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45575" w:rsidRPr="0035173B" w:rsidRDefault="00645575" w:rsidP="0035173B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</w:pPr>
            <w:r w:rsidRPr="0035173B">
              <w:rPr>
                <w:rFonts w:ascii="Arial" w:hAnsi="Arial" w:cs="Arial"/>
                <w:b/>
                <w:bCs/>
                <w:color w:val="28A40E"/>
                <w:sz w:val="18"/>
                <w:szCs w:val="18"/>
              </w:rPr>
              <w:t>40+3</w:t>
            </w:r>
          </w:p>
        </w:tc>
      </w:tr>
      <w:tr w:rsidR="00645575" w:rsidRPr="0035173B" w:rsidTr="00645575">
        <w:tc>
          <w:tcPr>
            <w:tcW w:w="0" w:type="auto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45575" w:rsidRPr="0035173B" w:rsidRDefault="00645575" w:rsidP="00351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73B">
              <w:rPr>
                <w:rFonts w:ascii="Arial" w:hAnsi="Arial" w:cs="Arial"/>
                <w:sz w:val="18"/>
                <w:szCs w:val="18"/>
              </w:rPr>
              <w:t>650</w:t>
            </w:r>
            <w:r w:rsidR="00351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73B">
              <w:rPr>
                <w:rFonts w:ascii="Arial" w:hAnsi="Arial" w:cs="Arial"/>
                <w:sz w:val="18"/>
                <w:szCs w:val="18"/>
              </w:rPr>
              <w:t>/</w:t>
            </w:r>
            <w:r w:rsidR="00351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73B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45575" w:rsidRPr="0035173B" w:rsidRDefault="00645575" w:rsidP="00351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73B">
              <w:rPr>
                <w:rFonts w:ascii="Arial" w:hAnsi="Arial" w:cs="Arial"/>
                <w:sz w:val="18"/>
                <w:szCs w:val="18"/>
              </w:rPr>
              <w:t>500</w:t>
            </w:r>
            <w:r w:rsidR="00351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73B">
              <w:rPr>
                <w:rFonts w:ascii="Arial" w:hAnsi="Arial" w:cs="Arial"/>
                <w:sz w:val="18"/>
                <w:szCs w:val="18"/>
              </w:rPr>
              <w:t>/</w:t>
            </w:r>
            <w:r w:rsidR="00351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73B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45575" w:rsidRPr="0035173B" w:rsidRDefault="00645575" w:rsidP="00351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73B">
              <w:rPr>
                <w:rFonts w:ascii="Arial" w:hAnsi="Arial" w:cs="Arial"/>
                <w:sz w:val="18"/>
                <w:szCs w:val="18"/>
              </w:rPr>
              <w:t>400</w:t>
            </w:r>
            <w:r w:rsidR="00351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73B">
              <w:rPr>
                <w:rFonts w:ascii="Arial" w:hAnsi="Arial" w:cs="Arial"/>
                <w:sz w:val="18"/>
                <w:szCs w:val="18"/>
              </w:rPr>
              <w:t>/</w:t>
            </w:r>
            <w:r w:rsidR="00351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73B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45575" w:rsidRPr="0035173B" w:rsidRDefault="00645575" w:rsidP="00351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73B">
              <w:rPr>
                <w:rFonts w:ascii="Arial" w:hAnsi="Arial" w:cs="Arial"/>
                <w:sz w:val="18"/>
                <w:szCs w:val="18"/>
              </w:rPr>
              <w:t>300</w:t>
            </w:r>
            <w:r w:rsidR="00351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73B">
              <w:rPr>
                <w:rFonts w:ascii="Arial" w:hAnsi="Arial" w:cs="Arial"/>
                <w:sz w:val="18"/>
                <w:szCs w:val="18"/>
              </w:rPr>
              <w:t>/</w:t>
            </w:r>
            <w:r w:rsidR="00351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73B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</w:tr>
    </w:tbl>
    <w:p w:rsidR="0035173B" w:rsidRDefault="0035173B" w:rsidP="0035173B">
      <w:pPr>
        <w:pStyle w:val="3"/>
        <w:spacing w:before="0" w:line="240" w:lineRule="auto"/>
        <w:textAlignment w:val="baseline"/>
        <w:rPr>
          <w:rFonts w:ascii="Arial" w:hAnsi="Arial" w:cs="Arial"/>
          <w:color w:val="535353"/>
          <w:sz w:val="25"/>
          <w:szCs w:val="25"/>
        </w:rPr>
      </w:pPr>
    </w:p>
    <w:p w:rsidR="00645575" w:rsidRPr="0035173B" w:rsidRDefault="00645575" w:rsidP="0035173B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5173B">
        <w:rPr>
          <w:rFonts w:ascii="Arial" w:hAnsi="Arial" w:cs="Arial"/>
          <w:sz w:val="24"/>
          <w:szCs w:val="24"/>
        </w:rPr>
        <w:t xml:space="preserve">В стоимость тура </w:t>
      </w:r>
      <w:proofErr w:type="gramStart"/>
      <w:r w:rsidRPr="0035173B">
        <w:rPr>
          <w:rFonts w:ascii="Arial" w:hAnsi="Arial" w:cs="Arial"/>
          <w:sz w:val="24"/>
          <w:szCs w:val="24"/>
        </w:rPr>
        <w:t>включены</w:t>
      </w:r>
      <w:proofErr w:type="gramEnd"/>
      <w:r w:rsidRPr="0035173B">
        <w:rPr>
          <w:rFonts w:ascii="Arial" w:hAnsi="Arial" w:cs="Arial"/>
          <w:sz w:val="24"/>
          <w:szCs w:val="24"/>
        </w:rPr>
        <w:t>*:</w:t>
      </w:r>
    </w:p>
    <w:p w:rsidR="00645575" w:rsidRPr="0035173B" w:rsidRDefault="00645575" w:rsidP="0035173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35173B">
        <w:rPr>
          <w:rFonts w:ascii="Arial" w:hAnsi="Arial" w:cs="Arial"/>
          <w:sz w:val="18"/>
          <w:szCs w:val="18"/>
        </w:rPr>
        <w:t>экскурсоводы на маршруте (3 часа);</w:t>
      </w:r>
    </w:p>
    <w:p w:rsidR="00645575" w:rsidRPr="0035173B" w:rsidRDefault="00645575" w:rsidP="0035173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35173B">
        <w:rPr>
          <w:rFonts w:ascii="Arial" w:hAnsi="Arial" w:cs="Arial"/>
          <w:sz w:val="18"/>
          <w:szCs w:val="18"/>
        </w:rPr>
        <w:t>страховка от несчастного случая;</w:t>
      </w:r>
    </w:p>
    <w:p w:rsidR="00645575" w:rsidRDefault="00645575" w:rsidP="0035173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5173B">
        <w:rPr>
          <w:rFonts w:ascii="Arial" w:hAnsi="Arial" w:cs="Arial"/>
          <w:sz w:val="18"/>
          <w:szCs w:val="18"/>
        </w:rPr>
        <w:t>* в соответствии с программой тура</w:t>
      </w:r>
    </w:p>
    <w:p w:rsidR="0035173B" w:rsidRPr="0035173B" w:rsidRDefault="0035173B" w:rsidP="0035173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645575" w:rsidRPr="0035173B" w:rsidRDefault="00645575" w:rsidP="0035173B">
      <w:pPr>
        <w:pStyle w:val="5"/>
        <w:spacing w:before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173B">
        <w:rPr>
          <w:rFonts w:ascii="Arial" w:hAnsi="Arial" w:cs="Arial"/>
          <w:b/>
          <w:color w:val="4F81BD" w:themeColor="accent1"/>
          <w:sz w:val="24"/>
          <w:szCs w:val="24"/>
        </w:rPr>
        <w:t>В стоимость тура не входит:</w:t>
      </w:r>
    </w:p>
    <w:tbl>
      <w:tblPr>
        <w:tblW w:w="5387" w:type="dxa"/>
        <w:tblCellMar>
          <w:left w:w="0" w:type="dxa"/>
          <w:right w:w="0" w:type="dxa"/>
        </w:tblCellMar>
        <w:tblLook w:val="04A0"/>
      </w:tblPr>
      <w:tblGrid>
        <w:gridCol w:w="4678"/>
        <w:gridCol w:w="709"/>
      </w:tblGrid>
      <w:tr w:rsidR="00645575" w:rsidRPr="0035173B" w:rsidTr="0035173B">
        <w:tc>
          <w:tcPr>
            <w:tcW w:w="4678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645575" w:rsidRPr="0035173B" w:rsidRDefault="00645575" w:rsidP="00351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73B">
              <w:rPr>
                <w:rFonts w:ascii="Arial" w:hAnsi="Arial" w:cs="Arial"/>
                <w:sz w:val="18"/>
                <w:szCs w:val="18"/>
              </w:rPr>
              <w:t xml:space="preserve">Обед в ресторане с ярославской кухней, где можно подвести итоги </w:t>
            </w:r>
            <w:proofErr w:type="spellStart"/>
            <w:r w:rsidRPr="0035173B">
              <w:rPr>
                <w:rFonts w:ascii="Arial" w:hAnsi="Arial" w:cs="Arial"/>
                <w:sz w:val="18"/>
                <w:szCs w:val="18"/>
              </w:rPr>
              <w:t>квеста</w:t>
            </w:r>
            <w:proofErr w:type="spellEnd"/>
            <w:r w:rsidRPr="0035173B">
              <w:rPr>
                <w:rFonts w:ascii="Arial" w:hAnsi="Arial" w:cs="Arial"/>
                <w:sz w:val="18"/>
                <w:szCs w:val="18"/>
              </w:rPr>
              <w:t xml:space="preserve"> и наградить победителей</w:t>
            </w:r>
          </w:p>
        </w:tc>
        <w:tc>
          <w:tcPr>
            <w:tcW w:w="709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645575" w:rsidRPr="0035173B" w:rsidRDefault="00645575" w:rsidP="0035173B">
            <w:pPr>
              <w:spacing w:after="0" w:line="240" w:lineRule="auto"/>
              <w:rPr>
                <w:rFonts w:ascii="Arial" w:hAnsi="Arial" w:cs="Arial"/>
                <w:color w:val="23A305"/>
                <w:sz w:val="18"/>
                <w:szCs w:val="18"/>
              </w:rPr>
            </w:pPr>
            <w:r w:rsidRPr="0035173B">
              <w:rPr>
                <w:rFonts w:ascii="Arial" w:hAnsi="Arial" w:cs="Arial"/>
                <w:color w:val="23A305"/>
                <w:sz w:val="18"/>
                <w:szCs w:val="18"/>
              </w:rPr>
              <w:t>270 руб.</w:t>
            </w:r>
          </w:p>
        </w:tc>
      </w:tr>
    </w:tbl>
    <w:p w:rsidR="00E906A6" w:rsidRPr="0035173B" w:rsidRDefault="00E906A6" w:rsidP="0035173B">
      <w:pPr>
        <w:spacing w:after="0" w:line="240" w:lineRule="auto"/>
        <w:rPr>
          <w:rFonts w:ascii="Arial" w:hAnsi="Arial" w:cs="Arial"/>
        </w:rPr>
      </w:pPr>
    </w:p>
    <w:sectPr w:rsidR="00E906A6" w:rsidRPr="0035173B" w:rsidSect="0035173B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7809"/>
    <w:multiLevelType w:val="multilevel"/>
    <w:tmpl w:val="DCB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A711BE"/>
    <w:multiLevelType w:val="multilevel"/>
    <w:tmpl w:val="AFD2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C62761"/>
    <w:multiLevelType w:val="multilevel"/>
    <w:tmpl w:val="DF3A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45575"/>
    <w:rsid w:val="002712AE"/>
    <w:rsid w:val="0035173B"/>
    <w:rsid w:val="003E4CBD"/>
    <w:rsid w:val="00645575"/>
    <w:rsid w:val="008A4E1D"/>
    <w:rsid w:val="00E9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BD"/>
  </w:style>
  <w:style w:type="paragraph" w:styleId="1">
    <w:name w:val="heading 1"/>
    <w:basedOn w:val="a"/>
    <w:link w:val="10"/>
    <w:uiPriority w:val="9"/>
    <w:qFormat/>
    <w:rsid w:val="00645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5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45575"/>
  </w:style>
  <w:style w:type="character" w:customStyle="1" w:styleId="30">
    <w:name w:val="Заголовок 3 Знак"/>
    <w:basedOn w:val="a0"/>
    <w:link w:val="3"/>
    <w:uiPriority w:val="9"/>
    <w:semiHidden/>
    <w:rsid w:val="006455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557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semiHidden/>
    <w:unhideWhenUsed/>
    <w:rsid w:val="008A4E1D"/>
    <w:rPr>
      <w:color w:val="0000FF"/>
      <w:u w:val="single"/>
    </w:rPr>
  </w:style>
  <w:style w:type="table" w:styleId="a5">
    <w:name w:val="Table Grid"/>
    <w:basedOn w:val="a1"/>
    <w:uiPriority w:val="59"/>
    <w:rsid w:val="008A4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2915">
          <w:marLeft w:val="-213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070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144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5970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165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-ter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ib-terr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2016-12-06T06:08:00Z</dcterms:created>
  <dcterms:modified xsi:type="dcterms:W3CDTF">2016-12-14T10:28:00Z</dcterms:modified>
</cp:coreProperties>
</file>